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61C8" w:rsidRDefault="002061C8">
      <w:pPr>
        <w:pStyle w:val="BodyText"/>
        <w:spacing w:before="3"/>
        <w:rPr>
          <w:rFonts w:ascii="Times New Roman"/>
          <w:sz w:val="11"/>
        </w:rPr>
      </w:pPr>
    </w:p>
    <w:p w:rsidR="002061C8" w:rsidRDefault="00000000">
      <w:pPr>
        <w:spacing w:before="92" w:line="448" w:lineRule="auto"/>
        <w:ind w:left="3573" w:right="3570" w:firstLine="1"/>
        <w:jc w:val="center"/>
        <w:rPr>
          <w:b/>
          <w:sz w:val="28"/>
        </w:rPr>
      </w:pPr>
      <w:r>
        <w:rPr>
          <w:b/>
          <w:sz w:val="28"/>
        </w:rPr>
        <w:t>Docket # 53765 RatePayer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Protest</w:t>
      </w:r>
    </w:p>
    <w:p w:rsidR="002061C8" w:rsidRDefault="00000000">
      <w:pPr>
        <w:spacing w:line="242" w:lineRule="auto"/>
        <w:ind w:left="329" w:right="333"/>
        <w:jc w:val="center"/>
        <w:rPr>
          <w:b/>
          <w:sz w:val="28"/>
        </w:rPr>
      </w:pPr>
      <w:r>
        <w:rPr>
          <w:b/>
          <w:sz w:val="28"/>
        </w:rPr>
        <w:t>In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Systems Texas, Inc’s Service For Hideaway, Texas.</w:t>
      </w:r>
    </w:p>
    <w:p w:rsidR="002061C8" w:rsidRDefault="002061C8">
      <w:pPr>
        <w:pStyle w:val="BodyText"/>
        <w:spacing w:before="8"/>
        <w:rPr>
          <w:b/>
          <w:sz w:val="15"/>
        </w:rPr>
      </w:pPr>
    </w:p>
    <w:p w:rsidR="002061C8" w:rsidRDefault="002061C8">
      <w:pPr>
        <w:pStyle w:val="BodyText"/>
        <w:spacing w:before="0"/>
        <w:rPr>
          <w:b/>
          <w:sz w:val="24"/>
        </w:rPr>
      </w:pPr>
    </w:p>
    <w:p w:rsidR="002061C8" w:rsidRDefault="00000000">
      <w:pPr>
        <w:ind w:left="100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Information:</w:t>
      </w:r>
    </w:p>
    <w:p w:rsidR="002061C8" w:rsidRDefault="002061C8">
      <w:pPr>
        <w:pStyle w:val="BodyText"/>
        <w:rPr>
          <w:b/>
          <w:sz w:val="24"/>
        </w:rPr>
      </w:pPr>
    </w:p>
    <w:p w:rsidR="002061C8" w:rsidRDefault="00000000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z w:val="28"/>
        </w:rPr>
      </w:pPr>
      <w:r>
        <w:rPr>
          <w:b/>
          <w:sz w:val="28"/>
        </w:rPr>
        <w:t>Name:</w:t>
      </w:r>
      <w:r>
        <w:rPr>
          <w:b/>
          <w:spacing w:val="75"/>
          <w:sz w:val="28"/>
        </w:rPr>
        <w:t xml:space="preserve"> </w:t>
      </w:r>
      <w:r w:rsidR="00C83C4D" w:rsidRPr="00C83C4D">
        <w:rPr>
          <w:b/>
          <w:spacing w:val="75"/>
          <w:sz w:val="28"/>
          <w:u w:val="single"/>
        </w:rPr>
        <w:t xml:space="preserve"> </w:t>
      </w:r>
      <w:r w:rsidR="00237ABF">
        <w:rPr>
          <w:rFonts w:ascii="Arial Narrow" w:hAnsi="Arial Narrow"/>
          <w:b/>
          <w:spacing w:val="75"/>
          <w:sz w:val="28"/>
          <w:u w:val="single"/>
        </w:rPr>
        <w:t>Laura A</w:t>
      </w:r>
      <w:r w:rsidR="00C83C4D" w:rsidRPr="00C83C4D">
        <w:rPr>
          <w:rFonts w:ascii="Arial Narrow" w:hAnsi="Arial Narrow"/>
          <w:b/>
          <w:spacing w:val="75"/>
          <w:sz w:val="28"/>
          <w:u w:val="single"/>
        </w:rPr>
        <w:t>. Brown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Address: </w:t>
      </w:r>
      <w:r w:rsidR="00C83C4D" w:rsidRPr="00C83C4D">
        <w:rPr>
          <w:b/>
          <w:sz w:val="28"/>
          <w:u w:val="single"/>
        </w:rPr>
        <w:t xml:space="preserve"> 1636 Pineview Lane, Hideaway, TX 75771-5312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Phone Number: </w:t>
      </w:r>
      <w:r w:rsidR="00C83C4D" w:rsidRPr="00C83C4D">
        <w:rPr>
          <w:b/>
          <w:sz w:val="28"/>
          <w:u w:val="single"/>
        </w:rPr>
        <w:t xml:space="preserve"> 903-882-8026 or 979-204-698</w:t>
      </w:r>
      <w:r w:rsidR="00237ABF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</w:p>
    <w:p w:rsidR="002061C8" w:rsidRDefault="002061C8">
      <w:pPr>
        <w:pStyle w:val="BodyText"/>
        <w:spacing w:before="0"/>
        <w:rPr>
          <w:b/>
          <w:sz w:val="20"/>
        </w:rPr>
      </w:pPr>
    </w:p>
    <w:p w:rsidR="002061C8" w:rsidRDefault="002061C8">
      <w:pPr>
        <w:pStyle w:val="BodyText"/>
        <w:rPr>
          <w:b/>
          <w:sz w:val="24"/>
        </w:rPr>
      </w:pPr>
    </w:p>
    <w:p w:rsidR="002061C8" w:rsidRDefault="00000000">
      <w:pPr>
        <w:pStyle w:val="BodyText"/>
        <w:spacing w:before="91" w:line="360" w:lineRule="auto"/>
        <w:ind w:left="100" w:right="81"/>
      </w:pPr>
      <w:r>
        <w:t>I, a ratepayer currently of Crystal Systems, Inc. in Hideaway Texas, hereby enter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protests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acquisition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Crystal Systems Texas, Inc service area in Hideaway, Texas by Undine Texas, </w:t>
      </w:r>
      <w:r>
        <w:rPr>
          <w:spacing w:val="-4"/>
        </w:rPr>
        <w:t>LLC.</w:t>
      </w:r>
    </w:p>
    <w:p w:rsidR="002061C8" w:rsidRDefault="00000000">
      <w:pPr>
        <w:pStyle w:val="BodyText"/>
        <w:spacing w:before="79" w:line="360" w:lineRule="auto"/>
        <w:ind w:left="100" w:right="202"/>
      </w:pPr>
      <w:r>
        <w:t>During the first two weeks of December, ratepayers in Hideaway Texas were notified of the proposed acquisition, with a stated mailing date of December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2022.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Notice’s</w:t>
      </w:r>
      <w:r>
        <w:rPr>
          <w:spacing w:val="-3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Undine’s</w:t>
      </w:r>
      <w:r>
        <w:rPr>
          <w:spacing w:val="-6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approved tariff was an invalid link, depriving me of timely information.</w:t>
      </w:r>
    </w:p>
    <w:p w:rsidR="002061C8" w:rsidRDefault="002061C8">
      <w:pPr>
        <w:pStyle w:val="BodyText"/>
        <w:spacing w:before="5"/>
        <w:rPr>
          <w:sz w:val="24"/>
        </w:rPr>
      </w:pPr>
    </w:p>
    <w:p w:rsidR="002061C8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 xml:space="preserve"> </w:t>
      </w:r>
      <w:r>
        <w:rPr>
          <w:sz w:val="28"/>
        </w:rPr>
        <w:t>LLC</w:t>
      </w:r>
      <w:r>
        <w:rPr>
          <w:spacing w:val="-1"/>
          <w:sz w:val="28"/>
        </w:rPr>
        <w:t xml:space="preserve"> </w:t>
      </w:r>
      <w:r>
        <w:rPr>
          <w:sz w:val="28"/>
        </w:rPr>
        <w:t>send</w:t>
      </w:r>
      <w:r>
        <w:rPr>
          <w:spacing w:val="-4"/>
          <w:sz w:val="28"/>
        </w:rPr>
        <w:t xml:space="preserve"> </w:t>
      </w:r>
      <w:r>
        <w:rPr>
          <w:sz w:val="28"/>
        </w:rPr>
        <w:t>a corrected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r>
        <w:rPr>
          <w:spacing w:val="-2"/>
          <w:sz w:val="28"/>
        </w:rPr>
        <w:t xml:space="preserve"> </w:t>
      </w:r>
      <w:r>
        <w:rPr>
          <w:sz w:val="28"/>
        </w:rPr>
        <w:t>intervention</w:t>
      </w:r>
      <w:r>
        <w:rPr>
          <w:spacing w:val="-5"/>
          <w:sz w:val="28"/>
        </w:rPr>
        <w:t xml:space="preserve"> </w:t>
      </w:r>
      <w:r>
        <w:rPr>
          <w:sz w:val="28"/>
        </w:rPr>
        <w:t>period</w:t>
      </w:r>
      <w:r>
        <w:rPr>
          <w:spacing w:val="-5"/>
          <w:sz w:val="28"/>
        </w:rPr>
        <w:t xml:space="preserve"> </w:t>
      </w:r>
      <w:r>
        <w:rPr>
          <w:sz w:val="28"/>
        </w:rPr>
        <w:t>start</w:t>
      </w:r>
      <w:r>
        <w:rPr>
          <w:spacing w:val="-3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the </w:t>
      </w:r>
      <w:r>
        <w:rPr>
          <w:b/>
          <w:sz w:val="28"/>
        </w:rPr>
        <w:t xml:space="preserve">Date Notice Mailed </w:t>
      </w:r>
      <w:r>
        <w:rPr>
          <w:sz w:val="28"/>
        </w:rPr>
        <w:t>of the corrected Notice.</w:t>
      </w:r>
    </w:p>
    <w:p w:rsidR="002061C8" w:rsidRDefault="002061C8">
      <w:pPr>
        <w:pStyle w:val="BodyText"/>
        <w:spacing w:before="3"/>
        <w:rPr>
          <w:sz w:val="24"/>
        </w:rPr>
      </w:pPr>
    </w:p>
    <w:p w:rsidR="002061C8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 xml:space="preserve"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 xml:space="preserve">, Undine Texas states “rates will change to match those currently affected by the tariff enacted by Docket No. 50017 for CCN </w:t>
      </w:r>
      <w:r>
        <w:rPr>
          <w:sz w:val="28"/>
        </w:rPr>
        <w:lastRenderedPageBreak/>
        <w:t>13260.”</w:t>
      </w:r>
      <w:r>
        <w:rPr>
          <w:spacing w:val="40"/>
          <w:sz w:val="28"/>
        </w:rPr>
        <w:t xml:space="preserve"> </w:t>
      </w: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tariff</w:t>
      </w:r>
      <w:r>
        <w:rPr>
          <w:spacing w:val="-3"/>
          <w:sz w:val="28"/>
        </w:rPr>
        <w:t xml:space="preserve"> </w:t>
      </w:r>
      <w:r>
        <w:rPr>
          <w:sz w:val="28"/>
        </w:rPr>
        <w:t>would</w:t>
      </w:r>
      <w:r>
        <w:rPr>
          <w:spacing w:val="-5"/>
          <w:sz w:val="28"/>
        </w:rPr>
        <w:t xml:space="preserve"> </w:t>
      </w:r>
      <w:r>
        <w:rPr>
          <w:sz w:val="28"/>
        </w:rPr>
        <w:t>result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increase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3"/>
          <w:sz w:val="28"/>
        </w:rPr>
        <w:t xml:space="preserve"> </w:t>
      </w:r>
      <w:r>
        <w:rPr>
          <w:sz w:val="28"/>
        </w:rPr>
        <w:t>any</w:t>
      </w:r>
      <w:r>
        <w:rPr>
          <w:spacing w:val="-4"/>
          <w:sz w:val="28"/>
        </w:rPr>
        <w:t xml:space="preserve"> </w:t>
      </w:r>
      <w:r>
        <w:rPr>
          <w:sz w:val="28"/>
        </w:rPr>
        <w:t>confirmed improvements or substantial changes in operation.</w:t>
      </w:r>
    </w:p>
    <w:p w:rsidR="002061C8" w:rsidRDefault="002061C8">
      <w:pPr>
        <w:pStyle w:val="BodyText"/>
        <w:rPr>
          <w:sz w:val="24"/>
        </w:rPr>
      </w:pPr>
    </w:p>
    <w:p w:rsidR="002061C8" w:rsidRDefault="00000000">
      <w:pPr>
        <w:pStyle w:val="BodyText"/>
        <w:spacing w:before="1" w:line="360" w:lineRule="auto"/>
        <w:ind w:left="100" w:right="142"/>
      </w:pPr>
      <w:r>
        <w:t>I am protesting this rate increase and request that if the acquisition is completed, that Undine Texas’ water tariffs for our service area be restricted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Texas’</w:t>
      </w:r>
      <w:r>
        <w:rPr>
          <w:spacing w:val="-3"/>
        </w:rPr>
        <w:t xml:space="preserve"> </w:t>
      </w:r>
      <w:r>
        <w:t>water</w:t>
      </w:r>
      <w:r>
        <w:rPr>
          <w:spacing w:val="-7"/>
        </w:rPr>
        <w:t xml:space="preserve"> </w:t>
      </w:r>
      <w:r>
        <w:t>tariffs, under the City of Hideaway Ordinance 31-11-06-05.</w:t>
      </w:r>
    </w:p>
    <w:p w:rsidR="002061C8" w:rsidRDefault="002061C8">
      <w:pPr>
        <w:pStyle w:val="BodyText"/>
        <w:rPr>
          <w:sz w:val="24"/>
        </w:rPr>
      </w:pPr>
    </w:p>
    <w:p w:rsidR="002061C8" w:rsidRDefault="00000000">
      <w:pPr>
        <w:pStyle w:val="BodyText"/>
        <w:spacing w:before="0" w:line="360" w:lineRule="auto"/>
        <w:ind w:left="100" w:right="202"/>
      </w:pPr>
      <w:r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Systems,</w:t>
      </w:r>
      <w:r>
        <w:rPr>
          <w:spacing w:val="-4"/>
        </w:rPr>
        <w:t xml:space="preserve"> </w:t>
      </w:r>
      <w:r>
        <w:t>Inc;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evidenced</w:t>
      </w:r>
      <w:r>
        <w:rPr>
          <w:spacing w:val="-5"/>
        </w:rPr>
        <w:t xml:space="preserve"> </w:t>
      </w:r>
      <w:r>
        <w:t>by the existing water tariff being established under the City of Hideaway Ordinance 31-11-06-05.</w:t>
      </w:r>
    </w:p>
    <w:sectPr w:rsidR="002061C8">
      <w:pgSz w:w="12240" w:h="15840"/>
      <w:pgMar w:top="13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61C8"/>
    <w:rsid w:val="002061C8"/>
    <w:rsid w:val="00237ABF"/>
    <w:rsid w:val="00775015"/>
    <w:rsid w:val="00824BCF"/>
    <w:rsid w:val="00A03E38"/>
    <w:rsid w:val="00AE6813"/>
    <w:rsid w:val="00C32825"/>
    <w:rsid w:val="00C83C4D"/>
    <w:rsid w:val="00CB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1CA13"/>
  <w15:docId w15:val="{ABD703EB-03C2-4DBC-82BE-75EA637C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cp:lastModifiedBy>DAVID BROWN</cp:lastModifiedBy>
  <cp:revision>3</cp:revision>
  <dcterms:created xsi:type="dcterms:W3CDTF">2022-12-15T17:16:00Z</dcterms:created>
  <dcterms:modified xsi:type="dcterms:W3CDTF">2022-12-15T17:17:00Z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  <property fmtid="{D5CDD505-2E9C-101B-9397-08002B2CF9AE}" pid="5" name="Producer">
    <vt:lpwstr>Microsoft® Word for Microsoft 365</vt:lpwstr>
  </property>
</Properties>
</file>